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Экспертное</w:t>
      </w:r>
      <w:r>
        <w:rPr>
          <w:b/>
          <w:sz w:val="26"/>
          <w:szCs w:val="26"/>
        </w:rPr>
        <w:t xml:space="preserve"> заключени</w:t>
      </w:r>
      <w:r>
        <w:rPr>
          <w:b/>
          <w:sz w:val="26"/>
          <w:szCs w:val="26"/>
        </w:rPr>
        <w:t xml:space="preserve">е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</w:pPr>
      <w:r>
        <w:rPr>
          <w:b/>
          <w:sz w:val="26"/>
          <w:szCs w:val="26"/>
        </w:rPr>
        <w:t xml:space="preserve">об оценке</w:t>
      </w:r>
      <w:r>
        <w:rPr>
          <w:b/>
          <w:sz w:val="26"/>
          <w:szCs w:val="26"/>
        </w:rPr>
        <w:t xml:space="preserve"> проекта </w:t>
      </w:r>
      <w:r>
        <w:rPr>
          <w:b/>
          <w:sz w:val="26"/>
          <w:szCs w:val="26"/>
        </w:rPr>
        <w:t xml:space="preserve">муниципального нормативного правового акта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Общие сведения: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Уполномоченный орган: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епартамент экономического развития и инвестиций администрации города Нижнего Новгорода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jc w:val="both"/>
        <w:widowControl w:val="o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jc w:val="both"/>
        <w:rPr>
          <w:bCs/>
          <w:sz w:val="26"/>
          <w:szCs w:val="26"/>
        </w:rPr>
      </w:pPr>
      <w:r>
        <w:rPr>
          <w:sz w:val="26"/>
          <w:szCs w:val="26"/>
          <w:u w:val="single"/>
        </w:rPr>
        <w:t xml:space="preserve">Регулирующий орган: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департамент градостроительного развития и архитектуры администрации города Нижнего Новгорода</w:t>
      </w:r>
      <w:r>
        <w:rPr>
          <w:rStyle w:val="836"/>
          <w:rFonts w:ascii="Times New Roman" w:hAnsi="Times New Roman" w:cs="Times New Roman"/>
          <w:sz w:val="26"/>
          <w:szCs w:val="26"/>
        </w:rPr>
        <w:t xml:space="preserve">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Наименование </w:t>
      </w:r>
      <w:r>
        <w:rPr>
          <w:sz w:val="26"/>
          <w:szCs w:val="26"/>
          <w:u w:val="single"/>
        </w:rPr>
        <w:t xml:space="preserve">регулирующего акта: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проект решения городской Думы города Нижнего Новгорода «</w:t>
      </w:r>
      <w:r>
        <w:rPr>
          <w:sz w:val="26"/>
          <w:szCs w:val="26"/>
        </w:rPr>
        <w:t xml:space="preserve">Об утверждении схемы и адресного перечня мест размещения рекламных конструкций на земельных участках независимо от форм собственности, а также зданиях или ином недвижимом имуществе, находящемся в собственности </w:t>
      </w:r>
      <w:r>
        <w:rPr>
          <w:sz w:val="26"/>
          <w:szCs w:val="26"/>
        </w:rPr>
        <w:t xml:space="preserve">Нижегородской области или муниципального образования городской округ город Нижний Новгород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Замечания по проведенной оценке 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widowControl w:val="o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jc w:val="both"/>
        <w:widowControl w:val="off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К процедурам оценки:</w:t>
      </w: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Замечания к процедурам по проведенной оценке регулирующего воздействия отсутствуют.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Выводы: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Оценка регулирующего воздействия </w:t>
      </w:r>
      <w:r>
        <w:rPr>
          <w:sz w:val="26"/>
          <w:szCs w:val="26"/>
        </w:rPr>
        <w:t xml:space="preserve">проект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решения городской Думы города Нижнего Новгорода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Об утверждении схемы и адресного перечня мест размещения рекламных конструкций на земельных участках независимо от форм собственности, а также зданиях или ином недвижимом имуществе, находящемся в собственности </w:t>
      </w:r>
      <w:r>
        <w:rPr>
          <w:sz w:val="26"/>
          <w:szCs w:val="26"/>
        </w:rPr>
        <w:t xml:space="preserve">Нижегородской области или муниципального образования городской округ город Нижний Новгород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проведена в соответствии с Порядком проведения оценки регулирующего воздействия проектов муниципальных нормативных правовых актов, утвержденным </w:t>
      </w:r>
      <w:r>
        <w:rPr>
          <w:sz w:val="26"/>
          <w:szCs w:val="26"/>
        </w:rPr>
        <w:t xml:space="preserve">постановлением администрации города Нижнего Новгорода от 23.10.2025 № 13576</w:t>
      </w:r>
      <w:r>
        <w:rPr>
          <w:sz w:val="26"/>
          <w:szCs w:val="26"/>
        </w:rPr>
        <w:t xml:space="preserve">. Пояснительная записка к проекту составлена </w:t>
      </w:r>
      <w:r>
        <w:rPr>
          <w:sz w:val="26"/>
          <w:szCs w:val="26"/>
        </w:rPr>
        <w:t xml:space="preserve">на основании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п.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2.1.1 выше</w:t>
      </w:r>
      <w:r>
        <w:rPr>
          <w:sz w:val="26"/>
          <w:szCs w:val="26"/>
        </w:rPr>
        <w:t xml:space="preserve">указ</w:t>
      </w:r>
      <w:r>
        <w:rPr>
          <w:sz w:val="26"/>
          <w:szCs w:val="26"/>
        </w:rPr>
        <w:t xml:space="preserve">анного Порядка.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widowControl w:val="o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  <w:r>
        <w:rPr>
          <w:sz w:val="26"/>
          <w:szCs w:val="26"/>
          <w:highlight w:val="yellow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Информация об исполнителе: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5"/>
          <w:szCs w:val="25"/>
        </w:rPr>
      </w:pPr>
      <w:r>
        <w:rPr>
          <w:sz w:val="26"/>
          <w:szCs w:val="26"/>
        </w:rPr>
        <w:t xml:space="preserve">Зуйкова Юлия Александровна, начальник </w:t>
      </w:r>
      <w:r>
        <w:rPr>
          <w:sz w:val="26"/>
          <w:szCs w:val="26"/>
        </w:rPr>
        <w:t xml:space="preserve">отдела бюджетного планирования и финансового обеспечения управления развития инвестиционной деятельности</w:t>
      </w:r>
      <w:r>
        <w:rPr>
          <w:sz w:val="26"/>
          <w:szCs w:val="26"/>
        </w:rPr>
        <w:t xml:space="preserve"> департамента экономического развития и инвестиций администрации города Нижнего Новгорода.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5"/>
          <w:szCs w:val="25"/>
        </w:rPr>
      </w:pPr>
      <w:r>
        <w:rPr>
          <w:sz w:val="26"/>
          <w:szCs w:val="26"/>
        </w:rPr>
        <w:t xml:space="preserve">Контактный телефон: 467 10 26 (5070).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5"/>
          <w:szCs w:val="25"/>
        </w:rPr>
      </w:pPr>
      <w:r>
        <w:rPr>
          <w:sz w:val="26"/>
          <w:szCs w:val="26"/>
        </w:rPr>
        <w:t xml:space="preserve">Адрес электронной почты: </w:t>
      </w:r>
      <w:r>
        <w:rPr>
          <w:sz w:val="26"/>
          <w:szCs w:val="26"/>
        </w:rPr>
        <w:t xml:space="preserve">zuikova@admgor.nnov.ru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5"/>
          <w:szCs w:val="25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5"/>
          <w:szCs w:val="25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Начальник отдела бюджетного планирования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5"/>
          <w:szCs w:val="25"/>
        </w:rPr>
      </w:pPr>
      <w:r>
        <w:rPr>
          <w:sz w:val="26"/>
          <w:szCs w:val="26"/>
        </w:rPr>
        <w:t xml:space="preserve">и финансового обеспечения управления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5"/>
          <w:szCs w:val="25"/>
        </w:rPr>
      </w:pPr>
      <w:r>
        <w:rPr>
          <w:sz w:val="26"/>
          <w:szCs w:val="26"/>
        </w:rPr>
        <w:t xml:space="preserve">развития инвестиционной деятельности</w:t>
      </w:r>
      <w:r>
        <w:rPr>
          <w:sz w:val="26"/>
          <w:szCs w:val="26"/>
        </w:rPr>
        <w:t xml:space="preserve"> департамента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5"/>
          <w:szCs w:val="25"/>
        </w:rPr>
      </w:pPr>
      <w:r>
        <w:rPr>
          <w:sz w:val="26"/>
          <w:szCs w:val="26"/>
        </w:rPr>
        <w:t xml:space="preserve">экономического развития и инвестиций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города Нижнего Новгорода      </w:t>
        <w:tab/>
        <w:tab/>
        <w:tab/>
        <w:tab/>
        <w:t xml:space="preserve">           Ю.А.Зуйкова</w:t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851" w:right="567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uiPriority w:val="1"/>
    <w:unhideWhenUsed/>
  </w:style>
  <w:style w:type="table" w:styleId="8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semiHidden/>
    <w:rPr>
      <w:rFonts w:ascii="Tahoma" w:hAnsi="Tahoma" w:cs="Tahoma"/>
      <w:sz w:val="16"/>
      <w:szCs w:val="16"/>
    </w:rPr>
  </w:style>
  <w:style w:type="character" w:styleId="836" w:customStyle="1">
    <w:name w:val="fontstyle01"/>
    <w:basedOn w:val="832"/>
    <w:rPr>
      <w:rFonts w:hint="default" w:ascii="Arial" w:hAnsi="Arial" w:cs="Arial"/>
      <w:b w:val="0"/>
      <w:bCs w:val="0"/>
      <w:i w:val="0"/>
      <w:iCs w:val="0"/>
      <w:color w:val="000000"/>
      <w:sz w:val="22"/>
      <w:szCs w:val="22"/>
    </w:rPr>
  </w:style>
  <w:style w:type="character" w:styleId="837">
    <w:name w:val="Hyperlink"/>
    <w:basedOn w:val="832"/>
    <w:uiPriority w:val="99"/>
    <w:unhideWhenUsed/>
    <w:rPr>
      <w:color w:val="0000ff"/>
      <w:u w:val="single"/>
    </w:rPr>
  </w:style>
  <w:style w:type="paragraph" w:styleId="838" w:customStyle="1">
    <w:name w:val="Body Text Indent"/>
    <w:pPr>
      <w:contextualSpacing w:val="0"/>
      <w:ind w:left="0" w:right="0" w:firstLine="567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AEA6A-46EC-4775-AB45-BC9AAB1B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revision>36</cp:revision>
  <dcterms:created xsi:type="dcterms:W3CDTF">2020-08-21T11:49:00Z</dcterms:created>
  <dcterms:modified xsi:type="dcterms:W3CDTF">2025-12-17T12:07:30Z</dcterms:modified>
</cp:coreProperties>
</file>