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Экспертное</w:t>
      </w:r>
      <w:r>
        <w:rPr>
          <w:b/>
          <w:sz w:val="25"/>
          <w:szCs w:val="25"/>
        </w:rPr>
        <w:t xml:space="preserve"> заключени</w:t>
      </w:r>
      <w:r>
        <w:rPr>
          <w:b/>
          <w:sz w:val="25"/>
          <w:szCs w:val="25"/>
        </w:rPr>
        <w:t xml:space="preserve">е</w:t>
      </w:r>
      <w:r>
        <w:rPr>
          <w:b/>
          <w:sz w:val="25"/>
          <w:szCs w:val="25"/>
        </w:rPr>
      </w:r>
      <w:r>
        <w:rPr>
          <w:b/>
          <w:sz w:val="25"/>
          <w:szCs w:val="25"/>
        </w:rPr>
      </w:r>
    </w:p>
    <w:p>
      <w:pPr>
        <w:jc w:val="center"/>
        <w:widowControl w:val="off"/>
        <w:rPr>
          <w:sz w:val="25"/>
          <w:szCs w:val="25"/>
        </w:rPr>
      </w:pPr>
      <w:r>
        <w:rPr>
          <w:b/>
          <w:sz w:val="25"/>
          <w:szCs w:val="25"/>
        </w:rPr>
        <w:t xml:space="preserve">об оценке</w:t>
      </w:r>
      <w:r>
        <w:rPr>
          <w:b/>
          <w:sz w:val="25"/>
          <w:szCs w:val="25"/>
        </w:rPr>
        <w:t xml:space="preserve"> проекта </w:t>
      </w:r>
      <w:r>
        <w:rPr>
          <w:b/>
          <w:sz w:val="25"/>
          <w:szCs w:val="25"/>
        </w:rPr>
        <w:t xml:space="preserve">муниципального нормативного правового акта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center"/>
        <w:widowControl w:val="off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center"/>
        <w:widowControl w:val="off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1. Общие сведения:</w:t>
      </w:r>
      <w:r>
        <w:rPr>
          <w:b/>
          <w:sz w:val="25"/>
          <w:szCs w:val="25"/>
        </w:rPr>
      </w:r>
      <w:r>
        <w:rPr>
          <w:b/>
          <w:sz w:val="25"/>
          <w:szCs w:val="25"/>
        </w:rPr>
      </w:r>
    </w:p>
    <w:p>
      <w:pPr>
        <w:widowControl w:val="off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both"/>
        <w:widowControl w:val="off"/>
        <w:rPr>
          <w:sz w:val="25"/>
          <w:szCs w:val="25"/>
          <w:u w:val="single"/>
        </w:rPr>
      </w:pPr>
      <w:r>
        <w:rPr>
          <w:sz w:val="25"/>
          <w:szCs w:val="25"/>
          <w:u w:val="single"/>
        </w:rPr>
        <w:t xml:space="preserve">Уполномоченный орган: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д</w:t>
      </w:r>
      <w:r>
        <w:rPr>
          <w:sz w:val="25"/>
          <w:szCs w:val="25"/>
        </w:rPr>
        <w:t xml:space="preserve">епартамент экономического развития и инвестиций администрации города Нижнего Новгорода</w:t>
      </w:r>
      <w:r>
        <w:rPr>
          <w:sz w:val="25"/>
          <w:szCs w:val="25"/>
        </w:rPr>
        <w:t xml:space="preserve">.</w:t>
      </w:r>
      <w:r>
        <w:rPr>
          <w:sz w:val="25"/>
          <w:szCs w:val="25"/>
          <w:u w:val="single"/>
        </w:rPr>
      </w:r>
      <w:r>
        <w:rPr>
          <w:sz w:val="25"/>
          <w:szCs w:val="25"/>
          <w:u w:val="single"/>
        </w:rPr>
      </w:r>
    </w:p>
    <w:p>
      <w:pPr>
        <w:jc w:val="both"/>
        <w:widowControl w:val="off"/>
        <w:rPr>
          <w:sz w:val="25"/>
          <w:szCs w:val="25"/>
          <w:highlight w:val="yellow"/>
        </w:rPr>
      </w:pPr>
      <w:r>
        <w:rPr>
          <w:sz w:val="25"/>
          <w:szCs w:val="25"/>
          <w:highlight w:val="yellow"/>
        </w:rPr>
      </w:r>
      <w:r>
        <w:rPr>
          <w:sz w:val="25"/>
          <w:szCs w:val="25"/>
          <w:highlight w:val="yellow"/>
        </w:rPr>
      </w:r>
      <w:r>
        <w:rPr>
          <w:sz w:val="25"/>
          <w:szCs w:val="25"/>
          <w:highlight w:val="yellow"/>
        </w:rPr>
      </w:r>
    </w:p>
    <w:p>
      <w:pPr>
        <w:jc w:val="both"/>
        <w:rPr>
          <w:bCs/>
          <w:sz w:val="25"/>
          <w:szCs w:val="25"/>
        </w:rPr>
      </w:pPr>
      <w:r>
        <w:rPr>
          <w:sz w:val="25"/>
          <w:szCs w:val="25"/>
          <w:u w:val="single"/>
        </w:rPr>
        <w:t xml:space="preserve">Регулирующий орган:</w:t>
      </w:r>
      <w:r>
        <w:rPr>
          <w:sz w:val="25"/>
          <w:szCs w:val="25"/>
        </w:rPr>
        <w:t xml:space="preserve"> </w:t>
      </w:r>
      <w:r>
        <w:rPr>
          <w:bCs/>
          <w:sz w:val="25"/>
          <w:szCs w:val="25"/>
        </w:rPr>
        <w:t xml:space="preserve">департамент </w:t>
      </w:r>
      <w:r>
        <w:rPr>
          <w:bCs/>
          <w:sz w:val="25"/>
          <w:szCs w:val="25"/>
        </w:rPr>
        <w:t xml:space="preserve">развития предпринимательства</w:t>
      </w:r>
      <w:r>
        <w:rPr>
          <w:bCs/>
          <w:sz w:val="25"/>
          <w:szCs w:val="25"/>
        </w:rPr>
        <w:t xml:space="preserve"> </w:t>
      </w:r>
      <w:r>
        <w:rPr>
          <w:bCs/>
          <w:sz w:val="25"/>
          <w:szCs w:val="25"/>
        </w:rPr>
        <w:t xml:space="preserve">администрации города Нижнего Новгорода</w:t>
      </w:r>
      <w:r>
        <w:rPr>
          <w:rStyle w:val="836"/>
          <w:rFonts w:ascii="Times New Roman" w:hAnsi="Times New Roman" w:cs="Times New Roman"/>
          <w:sz w:val="25"/>
          <w:szCs w:val="25"/>
        </w:rPr>
        <w:t xml:space="preserve">.</w:t>
      </w:r>
      <w:r>
        <w:rPr>
          <w:bCs/>
          <w:sz w:val="25"/>
          <w:szCs w:val="25"/>
        </w:rPr>
      </w:r>
      <w:r>
        <w:rPr>
          <w:bCs/>
          <w:sz w:val="25"/>
          <w:szCs w:val="25"/>
        </w:rPr>
      </w:r>
    </w:p>
    <w:p>
      <w:pPr>
        <w:jc w:val="both"/>
        <w:widowControl w:val="off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both"/>
        <w:rPr>
          <w:sz w:val="25"/>
          <w:szCs w:val="25"/>
        </w:rPr>
      </w:pPr>
      <w:r>
        <w:rPr>
          <w:sz w:val="25"/>
          <w:szCs w:val="25"/>
          <w:u w:val="single"/>
        </w:rPr>
        <w:t xml:space="preserve">Наименование </w:t>
      </w:r>
      <w:r>
        <w:rPr>
          <w:sz w:val="25"/>
          <w:szCs w:val="25"/>
          <w:u w:val="single"/>
        </w:rPr>
        <w:t xml:space="preserve">регулирующего акта: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проект </w:t>
      </w:r>
      <w:r>
        <w:rPr>
          <w:color w:val="000000"/>
          <w:sz w:val="25"/>
          <w:szCs w:val="25"/>
        </w:rPr>
        <w:t xml:space="preserve">постановления администрации</w:t>
      </w:r>
      <w:r>
        <w:rPr>
          <w:color w:val="000000"/>
          <w:sz w:val="25"/>
          <w:szCs w:val="25"/>
        </w:rPr>
        <w:t xml:space="preserve"> города Нижнего Новгорода </w:t>
      </w:r>
      <w:r>
        <w:rPr>
          <w:sz w:val="25"/>
          <w:szCs w:val="25"/>
        </w:rPr>
        <w:t xml:space="preserve">«</w:t>
      </w:r>
      <w:r>
        <w:rPr>
          <w:sz w:val="25"/>
          <w:szCs w:val="25"/>
        </w:rPr>
      </w:r>
      <w:r>
        <w:rPr>
          <w:sz w:val="25"/>
          <w:szCs w:val="25"/>
        </w:rPr>
        <w:t xml:space="preserve">Об утверждении методики расчета платы (начальной цены предмета аукциона) за размещение нестационарных торговых объектов на территории города Нижнего Новгорода и объектов, предусмотренных пунктом 19 Перечня видов объектов, размещение которых может осуществля</w:t>
      </w:r>
      <w:r>
        <w:rPr>
          <w:sz w:val="25"/>
          <w:szCs w:val="25"/>
        </w:rPr>
        <w:t xml:space="preserve">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03.12.2014 № 1300 и отм</w:t>
      </w:r>
      <w:r>
        <w:rPr>
          <w:sz w:val="25"/>
          <w:szCs w:val="25"/>
        </w:rPr>
        <w:t xml:space="preserve">ене некоторых правовых актов</w:t>
      </w:r>
      <w:r>
        <w:rPr>
          <w:sz w:val="25"/>
          <w:szCs w:val="25"/>
        </w:rPr>
      </w:r>
      <w:r>
        <w:rPr>
          <w:sz w:val="25"/>
          <w:szCs w:val="25"/>
        </w:rPr>
        <w:t xml:space="preserve">»</w:t>
      </w:r>
      <w:r>
        <w:rPr>
          <w:sz w:val="25"/>
          <w:szCs w:val="25"/>
        </w:rPr>
        <w:t xml:space="preserve">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widowControl w:val="off"/>
        <w:rPr>
          <w:sz w:val="25"/>
          <w:szCs w:val="25"/>
          <w:highlight w:val="yellow"/>
        </w:rPr>
      </w:pPr>
      <w:r>
        <w:rPr>
          <w:sz w:val="25"/>
          <w:szCs w:val="25"/>
          <w:highlight w:val="yellow"/>
        </w:rPr>
      </w:r>
      <w:r>
        <w:rPr>
          <w:sz w:val="25"/>
          <w:szCs w:val="25"/>
          <w:highlight w:val="yellow"/>
        </w:rPr>
      </w:r>
      <w:r>
        <w:rPr>
          <w:sz w:val="25"/>
          <w:szCs w:val="25"/>
          <w:highlight w:val="yellow"/>
        </w:rPr>
      </w:r>
    </w:p>
    <w:p>
      <w:pPr>
        <w:jc w:val="center"/>
        <w:widowControl w:val="off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2. Замечания по проведенной оценке </w:t>
      </w:r>
      <w:r>
        <w:rPr>
          <w:b/>
          <w:sz w:val="25"/>
          <w:szCs w:val="25"/>
        </w:rPr>
      </w:r>
      <w:r>
        <w:rPr>
          <w:b/>
          <w:sz w:val="25"/>
          <w:szCs w:val="25"/>
        </w:rPr>
      </w:r>
    </w:p>
    <w:p>
      <w:pPr>
        <w:widowControl w:val="off"/>
        <w:rPr>
          <w:sz w:val="25"/>
          <w:szCs w:val="25"/>
          <w:highlight w:val="yellow"/>
        </w:rPr>
      </w:pPr>
      <w:r>
        <w:rPr>
          <w:sz w:val="25"/>
          <w:szCs w:val="25"/>
          <w:highlight w:val="yellow"/>
        </w:rPr>
      </w:r>
      <w:r>
        <w:rPr>
          <w:sz w:val="25"/>
          <w:szCs w:val="25"/>
          <w:highlight w:val="yellow"/>
        </w:rPr>
      </w:r>
      <w:r>
        <w:rPr>
          <w:sz w:val="25"/>
          <w:szCs w:val="25"/>
          <w:highlight w:val="yellow"/>
        </w:rPr>
      </w:r>
    </w:p>
    <w:p>
      <w:pPr>
        <w:jc w:val="both"/>
        <w:widowControl w:val="off"/>
        <w:rPr>
          <w:sz w:val="25"/>
          <w:szCs w:val="25"/>
          <w:u w:val="single"/>
        </w:rPr>
      </w:pPr>
      <w:r>
        <w:rPr>
          <w:sz w:val="25"/>
          <w:szCs w:val="25"/>
          <w:u w:val="single"/>
        </w:rPr>
        <w:t xml:space="preserve">К процедурам оценки:</w:t>
      </w:r>
      <w:r>
        <w:rPr>
          <w:sz w:val="25"/>
          <w:szCs w:val="25"/>
          <w:u w:val="single"/>
        </w:rPr>
      </w:r>
      <w:r>
        <w:rPr>
          <w:sz w:val="25"/>
          <w:szCs w:val="25"/>
          <w:u w:val="single"/>
        </w:rPr>
      </w:r>
    </w:p>
    <w:p>
      <w:pPr>
        <w:jc w:val="both"/>
        <w:widowControl w:val="off"/>
        <w:rPr>
          <w:sz w:val="25"/>
          <w:szCs w:val="25"/>
        </w:rPr>
      </w:pPr>
      <w:r>
        <w:rPr>
          <w:sz w:val="25"/>
          <w:szCs w:val="25"/>
        </w:rPr>
        <w:t xml:space="preserve">Замечания к процедурам по проведенной оценке регулирующего воздействия отсутствуют.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widowControl w:val="off"/>
        <w:rPr>
          <w:sz w:val="25"/>
          <w:szCs w:val="25"/>
          <w:highlight w:val="yellow"/>
        </w:rPr>
      </w:pPr>
      <w:r>
        <w:rPr>
          <w:sz w:val="25"/>
          <w:szCs w:val="25"/>
          <w:highlight w:val="yellow"/>
        </w:rPr>
      </w:r>
      <w:r>
        <w:rPr>
          <w:sz w:val="25"/>
          <w:szCs w:val="25"/>
          <w:highlight w:val="yellow"/>
        </w:rPr>
      </w:r>
      <w:r>
        <w:rPr>
          <w:sz w:val="25"/>
          <w:szCs w:val="25"/>
          <w:highlight w:val="yellow"/>
        </w:rPr>
      </w:r>
    </w:p>
    <w:p>
      <w:pPr>
        <w:jc w:val="center"/>
        <w:widowControl w:val="off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3. Выводы:</w:t>
      </w:r>
      <w:r>
        <w:rPr>
          <w:b/>
          <w:sz w:val="25"/>
          <w:szCs w:val="25"/>
        </w:rPr>
      </w:r>
      <w:r>
        <w:rPr>
          <w:b/>
          <w:sz w:val="25"/>
          <w:szCs w:val="25"/>
        </w:rPr>
      </w:r>
    </w:p>
    <w:p>
      <w:pPr>
        <w:jc w:val="center"/>
        <w:widowControl w:val="off"/>
        <w:rPr>
          <w:b/>
          <w:sz w:val="25"/>
          <w:szCs w:val="25"/>
        </w:rPr>
      </w:pPr>
      <w:r>
        <w:rPr>
          <w:b/>
          <w:sz w:val="25"/>
          <w:szCs w:val="25"/>
        </w:rPr>
      </w:r>
      <w:r>
        <w:rPr>
          <w:b/>
          <w:sz w:val="25"/>
          <w:szCs w:val="25"/>
        </w:rPr>
      </w:r>
      <w:r>
        <w:rPr>
          <w:b/>
          <w:sz w:val="25"/>
          <w:szCs w:val="25"/>
        </w:rPr>
      </w:r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Оценка регулирующего </w:t>
      </w:r>
      <w:r>
        <w:rPr>
          <w:sz w:val="25"/>
          <w:szCs w:val="25"/>
        </w:rPr>
        <w:t xml:space="preserve">воздействия </w:t>
      </w:r>
      <w:r>
        <w:rPr>
          <w:sz w:val="25"/>
          <w:szCs w:val="25"/>
        </w:rPr>
        <w:t xml:space="preserve">проекта </w:t>
      </w:r>
      <w:r>
        <w:rPr>
          <w:color w:val="000000"/>
          <w:sz w:val="25"/>
          <w:szCs w:val="25"/>
        </w:rPr>
        <w:t xml:space="preserve">постановления администрации города Нижнего</w:t>
      </w:r>
      <w:r>
        <w:rPr>
          <w:color w:val="000000"/>
          <w:sz w:val="25"/>
          <w:szCs w:val="25"/>
        </w:rPr>
        <w:t xml:space="preserve"> Новгорода </w:t>
      </w:r>
      <w:r>
        <w:rPr>
          <w:sz w:val="25"/>
          <w:szCs w:val="25"/>
        </w:rPr>
        <w:t xml:space="preserve">«</w:t>
      </w:r>
      <w:r>
        <w:rPr>
          <w:sz w:val="25"/>
          <w:szCs w:val="25"/>
        </w:rPr>
      </w:r>
      <w:r>
        <w:rPr>
          <w:sz w:val="25"/>
          <w:szCs w:val="25"/>
        </w:rPr>
        <w:t xml:space="preserve">Об утверждении методики расчета платы (начальной цены предмета аукциона) за размещение нестационарных торговых объектов на территории города Нижнего Новгорода и объектов, предусмотренных пунктом 19 Перечня видов объектов, размещение которых может осуществля</w:t>
      </w:r>
      <w:r>
        <w:rPr>
          <w:sz w:val="25"/>
          <w:szCs w:val="25"/>
        </w:rPr>
        <w:t xml:space="preserve">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03.12.2014 № 1300 и отм</w:t>
      </w:r>
      <w:r>
        <w:rPr>
          <w:sz w:val="25"/>
          <w:szCs w:val="25"/>
        </w:rPr>
        <w:t xml:space="preserve">ене некоторых правовых актов</w:t>
      </w:r>
      <w:r>
        <w:rPr>
          <w:sz w:val="25"/>
          <w:szCs w:val="25"/>
        </w:rPr>
      </w:r>
      <w:r>
        <w:rPr>
          <w:sz w:val="25"/>
          <w:szCs w:val="25"/>
        </w:rPr>
        <w:t xml:space="preserve">»</w:t>
      </w:r>
      <w:r>
        <w:rPr>
          <w:color w:val="000000"/>
          <w:sz w:val="25"/>
          <w:szCs w:val="25"/>
        </w:rPr>
        <w:t xml:space="preserve"> </w:t>
      </w:r>
      <w:r>
        <w:rPr>
          <w:sz w:val="25"/>
          <w:szCs w:val="25"/>
        </w:rPr>
        <w:t xml:space="preserve">проведена в соответствии с Порядком проведения оценки регулирующего воздействия проектов муниципальных нормативных правовых актов, утвержденным постановлением администрации города Нижнего Новгорода от </w:t>
      </w:r>
      <w:r>
        <w:rPr>
          <w:sz w:val="25"/>
          <w:szCs w:val="25"/>
        </w:rPr>
        <w:t xml:space="preserve">23.10.2025 </w:t>
      </w:r>
      <w:r>
        <w:rPr>
          <w:sz w:val="25"/>
          <w:szCs w:val="25"/>
        </w:rPr>
        <w:t xml:space="preserve">№ 13576</w:t>
      </w:r>
      <w:r>
        <w:rPr>
          <w:sz w:val="25"/>
          <w:szCs w:val="25"/>
        </w:rPr>
        <w:t xml:space="preserve">. Пояснительная записка к проекту составлена </w:t>
      </w:r>
      <w:r>
        <w:rPr>
          <w:sz w:val="25"/>
          <w:szCs w:val="25"/>
        </w:rPr>
        <w:t xml:space="preserve">на основании </w:t>
      </w:r>
      <w:r>
        <w:rPr>
          <w:sz w:val="25"/>
          <w:szCs w:val="25"/>
        </w:rPr>
        <w:t xml:space="preserve">п</w:t>
      </w:r>
      <w:r>
        <w:rPr>
          <w:sz w:val="25"/>
          <w:szCs w:val="25"/>
        </w:rPr>
        <w:t xml:space="preserve">.</w:t>
      </w:r>
      <w:r>
        <w:rPr>
          <w:sz w:val="25"/>
          <w:szCs w:val="25"/>
        </w:rPr>
        <w:t xml:space="preserve">п.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2.1.1 вышеназванного Порядка.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widowControl w:val="off"/>
        <w:rPr>
          <w:sz w:val="25"/>
          <w:szCs w:val="25"/>
          <w:highlight w:val="yellow"/>
        </w:rPr>
      </w:pPr>
      <w:r>
        <w:rPr>
          <w:sz w:val="25"/>
          <w:szCs w:val="25"/>
          <w:highlight w:val="yellow"/>
        </w:rPr>
      </w:r>
      <w:r>
        <w:rPr>
          <w:sz w:val="25"/>
          <w:szCs w:val="25"/>
          <w:highlight w:val="yellow"/>
        </w:rPr>
      </w:r>
      <w:r>
        <w:rPr>
          <w:sz w:val="25"/>
          <w:szCs w:val="25"/>
          <w:highlight w:val="yellow"/>
        </w:rPr>
      </w:r>
    </w:p>
    <w:p>
      <w:pPr>
        <w:jc w:val="center"/>
        <w:widowControl w:val="off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4. Информация об исполнителе:</w:t>
      </w:r>
      <w:r>
        <w:rPr>
          <w:b/>
          <w:sz w:val="25"/>
          <w:szCs w:val="25"/>
        </w:rPr>
      </w:r>
      <w:r>
        <w:rPr>
          <w:b/>
          <w:sz w:val="25"/>
          <w:szCs w:val="25"/>
        </w:rPr>
      </w:r>
    </w:p>
    <w:p>
      <w:pPr>
        <w:jc w:val="both"/>
        <w:widowControl w:val="off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Зуйкова Юлия Александровна, начальник </w:t>
      </w:r>
      <w:r>
        <w:rPr>
          <w:sz w:val="25"/>
          <w:szCs w:val="25"/>
        </w:rPr>
        <w:t xml:space="preserve">отдела бюджетного планирования и финансового обеспечения управления развития инвестиционной деятельности</w:t>
      </w:r>
      <w:r>
        <w:rPr>
          <w:sz w:val="25"/>
          <w:szCs w:val="25"/>
        </w:rPr>
        <w:t xml:space="preserve"> департамента экономического развития и инвестиций администрации города Нижнего Новгорода.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Контактный телефон: 467 10 26 (5070).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Адрес электронной почты: </w:t>
      </w:r>
      <w:r>
        <w:rPr>
          <w:sz w:val="25"/>
          <w:szCs w:val="25"/>
        </w:rPr>
        <w:t xml:space="preserve">zuikova@admgor.nnov.ru</w:t>
      </w:r>
      <w:r>
        <w:rPr>
          <w:sz w:val="25"/>
          <w:szCs w:val="25"/>
        </w:rPr>
        <w:t xml:space="preserve">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  <w:t xml:space="preserve">Начальник отдела бюджетного планирования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и финансового обеспечения управления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развития инвестиционной деятельности</w:t>
      </w:r>
      <w:r>
        <w:rPr>
          <w:sz w:val="25"/>
          <w:szCs w:val="25"/>
        </w:rPr>
        <w:t xml:space="preserve"> департамента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экономического развития и инвестиций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администрации города Нижнего Новгорода      </w:t>
        <w:tab/>
        <w:tab/>
        <w:tab/>
        <w:tab/>
        <w:t xml:space="preserve">          Ю.А.Зуйкова</w:t>
      </w:r>
      <w:r>
        <w:rPr>
          <w:sz w:val="25"/>
          <w:szCs w:val="25"/>
        </w:rPr>
      </w:r>
      <w:r>
        <w:rPr>
          <w:sz w:val="25"/>
          <w:szCs w:val="25"/>
        </w:rPr>
      </w:r>
    </w:p>
    <w:sectPr>
      <w:footnotePr/>
      <w:endnotePr/>
      <w:type w:val="nextPage"/>
      <w:pgSz w:w="11906" w:h="16838" w:orient="portrait"/>
      <w:pgMar w:top="709" w:right="709" w:bottom="538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semiHidden/>
    <w:rPr>
      <w:rFonts w:ascii="Tahoma" w:hAnsi="Tahoma" w:cs="Tahoma"/>
      <w:sz w:val="16"/>
      <w:szCs w:val="16"/>
    </w:rPr>
  </w:style>
  <w:style w:type="character" w:styleId="836" w:customStyle="1">
    <w:name w:val="fontstyle01"/>
    <w:basedOn w:val="832"/>
    <w:rPr>
      <w:rFonts w:hint="default" w:ascii="Arial" w:hAnsi="Arial" w:cs="Arial"/>
      <w:b w:val="0"/>
      <w:bCs w:val="0"/>
      <w:i w:val="0"/>
      <w:iCs w:val="0"/>
      <w:color w:val="000000"/>
      <w:sz w:val="22"/>
      <w:szCs w:val="22"/>
    </w:rPr>
  </w:style>
  <w:style w:type="character" w:styleId="837">
    <w:name w:val="Hyperlink"/>
    <w:basedOn w:val="832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2DA40-54EF-4F78-A2F9-A03568CD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revision>40</cp:revision>
  <dcterms:created xsi:type="dcterms:W3CDTF">2020-08-21T11:49:00Z</dcterms:created>
  <dcterms:modified xsi:type="dcterms:W3CDTF">2025-12-16T12:23:24Z</dcterms:modified>
</cp:coreProperties>
</file>